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4070" w:type="dxa"/>
        <w:tblInd w:w="-7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380"/>
        <w:gridCol w:w="825"/>
        <w:gridCol w:w="360"/>
        <w:gridCol w:w="495"/>
        <w:gridCol w:w="1440"/>
        <w:gridCol w:w="330"/>
        <w:gridCol w:w="1710"/>
        <w:gridCol w:w="135"/>
        <w:gridCol w:w="3150"/>
        <w:gridCol w:w="330"/>
        <w:gridCol w:w="1260"/>
        <w:gridCol w:w="1770"/>
      </w:tblGrid>
      <w:tr w14:paraId="29280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trPr>
        <w:tc>
          <w:tcPr>
            <w:tcW w:w="2265" w:type="dxa"/>
            <w:gridSpan w:val="2"/>
            <w:tcBorders>
              <w:top w:val="nil"/>
              <w:left w:val="nil"/>
              <w:bottom w:val="nil"/>
              <w:right w:val="nil"/>
            </w:tcBorders>
            <w:shd w:val="clear" w:color="auto" w:fill="auto"/>
            <w:noWrap/>
            <w:vAlign w:val="center"/>
          </w:tcPr>
          <w:p w14:paraId="067C7BB5">
            <w:pPr>
              <w:keepNext w:val="0"/>
              <w:keepLines w:val="0"/>
              <w:widowControl/>
              <w:suppressLineNumbers w:val="0"/>
              <w:jc w:val="left"/>
              <w:textAlignment w:val="center"/>
              <w:rPr>
                <w:rFonts w:ascii="方正黑体_GBK" w:hAnsi="方正黑体_GBK" w:eastAsia="方正黑体_GBK" w:cs="方正黑体_GBK"/>
                <w:i w:val="0"/>
                <w:iCs w:val="0"/>
                <w:color w:val="000000"/>
                <w:sz w:val="28"/>
                <w:szCs w:val="28"/>
                <w:u w:val="none"/>
              </w:rPr>
            </w:pPr>
            <w:r>
              <w:rPr>
                <w:rFonts w:hint="eastAsia" w:ascii="方正黑体_GBK" w:hAnsi="方正黑体_GBK" w:eastAsia="方正黑体_GBK" w:cs="方正黑体_GBK"/>
                <w:i w:val="0"/>
                <w:iCs w:val="0"/>
                <w:color w:val="000000"/>
                <w:kern w:val="0"/>
                <w:sz w:val="28"/>
                <w:szCs w:val="28"/>
                <w:u w:val="none"/>
                <w:lang w:val="en-US" w:eastAsia="zh-CN" w:bidi="ar"/>
              </w:rPr>
              <w:t>附件1</w:t>
            </w:r>
          </w:p>
        </w:tc>
        <w:tc>
          <w:tcPr>
            <w:tcW w:w="825" w:type="dxa"/>
            <w:tcBorders>
              <w:top w:val="nil"/>
              <w:left w:val="nil"/>
              <w:bottom w:val="nil"/>
              <w:right w:val="nil"/>
            </w:tcBorders>
            <w:shd w:val="clear" w:color="auto" w:fill="auto"/>
            <w:noWrap/>
            <w:vAlign w:val="center"/>
          </w:tcPr>
          <w:p w14:paraId="24552DCE">
            <w:pPr>
              <w:jc w:val="left"/>
              <w:rPr>
                <w:rFonts w:hint="eastAsia" w:ascii="方正仿宋_GBK" w:hAnsi="方正仿宋_GBK" w:eastAsia="方正仿宋_GBK" w:cs="方正仿宋_GBK"/>
                <w:i w:val="0"/>
                <w:iCs w:val="0"/>
                <w:color w:val="000000"/>
                <w:sz w:val="20"/>
                <w:szCs w:val="20"/>
                <w:u w:val="none"/>
              </w:rPr>
            </w:pPr>
          </w:p>
        </w:tc>
        <w:tc>
          <w:tcPr>
            <w:tcW w:w="855" w:type="dxa"/>
            <w:gridSpan w:val="2"/>
            <w:tcBorders>
              <w:top w:val="nil"/>
              <w:left w:val="nil"/>
              <w:bottom w:val="nil"/>
              <w:right w:val="nil"/>
            </w:tcBorders>
            <w:shd w:val="clear" w:color="auto" w:fill="auto"/>
            <w:noWrap/>
            <w:vAlign w:val="center"/>
          </w:tcPr>
          <w:p w14:paraId="0B0DC21B">
            <w:pPr>
              <w:jc w:val="center"/>
              <w:rPr>
                <w:rFonts w:hint="eastAsia" w:ascii="方正仿宋_GBK" w:hAnsi="方正仿宋_GBK" w:eastAsia="方正仿宋_GBK" w:cs="方正仿宋_GBK"/>
                <w:i w:val="0"/>
                <w:iCs w:val="0"/>
                <w:color w:val="000000"/>
                <w:sz w:val="20"/>
                <w:szCs w:val="20"/>
                <w:u w:val="none"/>
              </w:rPr>
            </w:pPr>
          </w:p>
        </w:tc>
        <w:tc>
          <w:tcPr>
            <w:tcW w:w="1770" w:type="dxa"/>
            <w:gridSpan w:val="2"/>
            <w:tcBorders>
              <w:top w:val="nil"/>
              <w:left w:val="nil"/>
              <w:bottom w:val="nil"/>
              <w:right w:val="nil"/>
            </w:tcBorders>
            <w:shd w:val="clear" w:color="auto" w:fill="auto"/>
            <w:vAlign w:val="center"/>
          </w:tcPr>
          <w:p w14:paraId="613D0C0B">
            <w:pPr>
              <w:jc w:val="left"/>
              <w:rPr>
                <w:rFonts w:hint="eastAsia" w:ascii="方正仿宋_GBK" w:hAnsi="方正仿宋_GBK" w:eastAsia="方正仿宋_GBK" w:cs="方正仿宋_GBK"/>
                <w:i w:val="0"/>
                <w:iCs w:val="0"/>
                <w:color w:val="000000"/>
                <w:sz w:val="20"/>
                <w:szCs w:val="20"/>
                <w:u w:val="none"/>
              </w:rPr>
            </w:pPr>
          </w:p>
        </w:tc>
        <w:tc>
          <w:tcPr>
            <w:tcW w:w="1845" w:type="dxa"/>
            <w:gridSpan w:val="2"/>
            <w:tcBorders>
              <w:top w:val="nil"/>
              <w:left w:val="nil"/>
              <w:bottom w:val="nil"/>
              <w:right w:val="nil"/>
            </w:tcBorders>
            <w:shd w:val="clear" w:color="auto" w:fill="auto"/>
            <w:vAlign w:val="center"/>
          </w:tcPr>
          <w:p w14:paraId="49D69009">
            <w:pPr>
              <w:jc w:val="left"/>
              <w:rPr>
                <w:rFonts w:hint="eastAsia" w:ascii="方正仿宋_GBK" w:hAnsi="方正仿宋_GBK" w:eastAsia="方正仿宋_GBK" w:cs="方正仿宋_GBK"/>
                <w:i w:val="0"/>
                <w:iCs w:val="0"/>
                <w:color w:val="000000"/>
                <w:sz w:val="20"/>
                <w:szCs w:val="20"/>
                <w:u w:val="none"/>
              </w:rPr>
            </w:pPr>
          </w:p>
        </w:tc>
        <w:tc>
          <w:tcPr>
            <w:tcW w:w="3150" w:type="dxa"/>
            <w:tcBorders>
              <w:top w:val="nil"/>
              <w:left w:val="nil"/>
              <w:bottom w:val="nil"/>
              <w:right w:val="nil"/>
            </w:tcBorders>
            <w:shd w:val="clear" w:color="auto" w:fill="auto"/>
            <w:vAlign w:val="center"/>
          </w:tcPr>
          <w:p w14:paraId="1D265FCA">
            <w:pPr>
              <w:jc w:val="left"/>
              <w:rPr>
                <w:rFonts w:hint="eastAsia" w:ascii="方正仿宋_GBK" w:hAnsi="方正仿宋_GBK" w:eastAsia="方正仿宋_GBK" w:cs="方正仿宋_GBK"/>
                <w:i w:val="0"/>
                <w:iCs w:val="0"/>
                <w:color w:val="000000"/>
                <w:sz w:val="20"/>
                <w:szCs w:val="20"/>
                <w:u w:val="none"/>
              </w:rPr>
            </w:pPr>
          </w:p>
        </w:tc>
        <w:tc>
          <w:tcPr>
            <w:tcW w:w="1590" w:type="dxa"/>
            <w:gridSpan w:val="2"/>
            <w:tcBorders>
              <w:top w:val="nil"/>
              <w:left w:val="nil"/>
              <w:bottom w:val="nil"/>
              <w:right w:val="nil"/>
            </w:tcBorders>
            <w:shd w:val="clear" w:color="auto" w:fill="auto"/>
            <w:vAlign w:val="center"/>
          </w:tcPr>
          <w:p w14:paraId="42640425">
            <w:pPr>
              <w:jc w:val="left"/>
              <w:rPr>
                <w:rFonts w:hint="eastAsia" w:ascii="方正仿宋_GBK" w:hAnsi="方正仿宋_GBK" w:eastAsia="方正仿宋_GBK" w:cs="方正仿宋_GBK"/>
                <w:i w:val="0"/>
                <w:iCs w:val="0"/>
                <w:color w:val="000000"/>
                <w:sz w:val="20"/>
                <w:szCs w:val="20"/>
                <w:u w:val="none"/>
              </w:rPr>
            </w:pPr>
          </w:p>
        </w:tc>
        <w:tc>
          <w:tcPr>
            <w:tcW w:w="1770" w:type="dxa"/>
            <w:tcBorders>
              <w:top w:val="nil"/>
              <w:left w:val="nil"/>
              <w:bottom w:val="nil"/>
              <w:right w:val="nil"/>
            </w:tcBorders>
            <w:shd w:val="clear" w:color="auto" w:fill="auto"/>
            <w:noWrap/>
            <w:vAlign w:val="center"/>
          </w:tcPr>
          <w:p w14:paraId="66AF2D74">
            <w:pPr>
              <w:rPr>
                <w:rFonts w:hint="eastAsia" w:ascii="方正仿宋_GBK" w:hAnsi="方正仿宋_GBK" w:eastAsia="方正仿宋_GBK" w:cs="方正仿宋_GBK"/>
                <w:i w:val="0"/>
                <w:iCs w:val="0"/>
                <w:color w:val="000000"/>
                <w:sz w:val="20"/>
                <w:szCs w:val="20"/>
                <w:u w:val="none"/>
              </w:rPr>
            </w:pPr>
          </w:p>
        </w:tc>
      </w:tr>
      <w:tr w14:paraId="0AFFF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3" w:hRule="atLeast"/>
        </w:trPr>
        <w:tc>
          <w:tcPr>
            <w:tcW w:w="14070" w:type="dxa"/>
            <w:gridSpan w:val="13"/>
            <w:tcBorders>
              <w:top w:val="nil"/>
              <w:left w:val="nil"/>
              <w:bottom w:val="nil"/>
              <w:right w:val="nil"/>
            </w:tcBorders>
            <w:shd w:val="clear" w:color="auto" w:fill="auto"/>
            <w:noWrap/>
            <w:vAlign w:val="top"/>
          </w:tcPr>
          <w:p w14:paraId="04F8B752">
            <w:pPr>
              <w:jc w:val="center"/>
              <w:rPr>
                <w:rFonts w:hint="eastAsia" w:ascii="宋体" w:hAnsi="宋体" w:eastAsia="宋体" w:cs="宋体"/>
                <w:i w:val="0"/>
                <w:iCs w:val="0"/>
                <w:color w:val="000000"/>
                <w:sz w:val="20"/>
                <w:szCs w:val="20"/>
                <w:u w:val="none"/>
              </w:rPr>
            </w:pPr>
            <w:r>
              <w:rPr>
                <w:rFonts w:hint="eastAsia" w:ascii="方正小标宋_GBK" w:hAnsi="方正小标宋_GBK" w:eastAsia="方正小标宋_GBK" w:cs="方正小标宋_GBK"/>
                <w:i w:val="0"/>
                <w:iCs w:val="0"/>
                <w:color w:val="000000"/>
                <w:kern w:val="0"/>
                <w:sz w:val="32"/>
                <w:szCs w:val="32"/>
                <w:u w:val="none"/>
                <w:lang w:val="en-US" w:eastAsia="zh-CN" w:bidi="ar"/>
              </w:rPr>
              <w:t>重庆西部人力资源管理有限公司派往高速公路第三支队文职辅助执法人员招聘情况一览表</w:t>
            </w:r>
          </w:p>
        </w:tc>
      </w:tr>
      <w:tr w14:paraId="0B51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3"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A58F">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序号</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F675">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辅助人员类别</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D676A1">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招聘人数</w:t>
            </w:r>
          </w:p>
        </w:tc>
        <w:tc>
          <w:tcPr>
            <w:tcW w:w="19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6A565C">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年龄</w:t>
            </w:r>
          </w:p>
        </w:tc>
        <w:tc>
          <w:tcPr>
            <w:tcW w:w="20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1B3F9">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学历要求</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038B16">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资格条件和工作能力要求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8401">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工作地点</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60F5">
            <w:pPr>
              <w:keepNext w:val="0"/>
              <w:keepLines w:val="0"/>
              <w:widowControl/>
              <w:suppressLineNumbers w:val="0"/>
              <w:jc w:val="center"/>
              <w:textAlignment w:val="center"/>
              <w:rPr>
                <w:rFonts w:hint="eastAsia" w:ascii="方正仿宋_GBK" w:hAnsi="方正仿宋_GBK" w:eastAsia="方正仿宋_GBK" w:cs="方正仿宋_GBK"/>
                <w:b/>
                <w:bCs/>
                <w:i w:val="0"/>
                <w:iCs w:val="0"/>
                <w:color w:val="000000"/>
                <w:sz w:val="24"/>
                <w:szCs w:val="24"/>
                <w:u w:val="none"/>
              </w:rPr>
            </w:pPr>
            <w:r>
              <w:rPr>
                <w:rFonts w:hint="eastAsia" w:ascii="方正仿宋_GBK" w:hAnsi="方正仿宋_GBK" w:eastAsia="方正仿宋_GBK" w:cs="方正仿宋_GBK"/>
                <w:b/>
                <w:bCs/>
                <w:i w:val="0"/>
                <w:iCs w:val="0"/>
                <w:color w:val="000000"/>
                <w:kern w:val="0"/>
                <w:sz w:val="24"/>
                <w:szCs w:val="24"/>
                <w:u w:val="none"/>
                <w:lang w:val="en-US" w:eastAsia="zh-CN" w:bidi="ar"/>
              </w:rPr>
              <w:t>联系电话</w:t>
            </w:r>
          </w:p>
        </w:tc>
      </w:tr>
      <w:tr w14:paraId="26A4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5"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39B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2159">
            <w:pPr>
              <w:keepNext w:val="0"/>
              <w:keepLines w:val="0"/>
              <w:widowControl/>
              <w:suppressLineNumbers w:val="0"/>
              <w:jc w:val="center"/>
              <w:textAlignment w:val="center"/>
              <w:rPr>
                <w:rFonts w:hint="default" w:ascii="Times New Roman" w:hAnsi="Times New Roman" w:eastAsia="方正仿宋_GBK" w:cs="Times New Roman"/>
                <w:i w:val="0"/>
                <w:iCs w:val="0"/>
                <w:color w:val="000000"/>
                <w:sz w:val="22"/>
                <w:szCs w:val="22"/>
                <w:u w:val="none"/>
                <w:lang w:val="en-US"/>
              </w:rPr>
            </w:pPr>
            <w:r>
              <w:rPr>
                <w:rFonts w:hint="default" w:ascii="Times New Roman" w:hAnsi="Times New Roman" w:eastAsia="方正仿宋_GBK" w:cs="Times New Roman"/>
                <w:i w:val="0"/>
                <w:iCs w:val="0"/>
                <w:color w:val="000000"/>
                <w:sz w:val="22"/>
                <w:szCs w:val="22"/>
                <w:u w:val="none"/>
                <w:lang w:val="en-US"/>
              </w:rPr>
              <w:t>文职辅助执法人员</w:t>
            </w:r>
          </w:p>
        </w:tc>
        <w:tc>
          <w:tcPr>
            <w:tcW w:w="11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AB6D89">
            <w:pPr>
              <w:keepNext w:val="0"/>
              <w:keepLines w:val="0"/>
              <w:widowControl/>
              <w:suppressLineNumbers w:val="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2</w:t>
            </w:r>
          </w:p>
        </w:tc>
        <w:tc>
          <w:tcPr>
            <w:tcW w:w="19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9ADB5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年龄18-35周岁</w:t>
            </w:r>
          </w:p>
        </w:tc>
        <w:tc>
          <w:tcPr>
            <w:tcW w:w="20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0F034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已取得全日制大学本科及以上学历</w:t>
            </w:r>
          </w:p>
        </w:tc>
        <w:tc>
          <w:tcPr>
            <w:tcW w:w="361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10FE5A">
            <w:pPr>
              <w:keepNext w:val="0"/>
              <w:keepLines w:val="0"/>
              <w:widowControl/>
              <w:suppressLineNumbers w:val="0"/>
              <w:jc w:val="left"/>
              <w:textAlignment w:val="center"/>
              <w:rPr>
                <w:rFonts w:hint="default" w:ascii="Times New Roman" w:hAnsi="Times New Roman" w:eastAsia="方正仿宋_GBK" w:cs="Times New Roman"/>
                <w:i w:val="0"/>
                <w:iCs w:val="0"/>
                <w:color w:val="000000"/>
                <w:kern w:val="0"/>
                <w:sz w:val="22"/>
                <w:szCs w:val="22"/>
                <w:u w:val="none"/>
                <w:lang w:val="en-US" w:eastAsia="zh-CN" w:bidi="ar"/>
              </w:rPr>
            </w:pPr>
          </w:p>
          <w:p w14:paraId="70A2F51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1.五官端正，形象气质较好，具有正常履行岗位职责所需的身体条件和工作能力；</w:t>
            </w:r>
            <w:r>
              <w:rPr>
                <w:rFonts w:hint="default" w:ascii="Times New Roman" w:hAnsi="Times New Roman" w:eastAsia="方正仿宋_GBK" w:cs="Times New Roman"/>
                <w:i w:val="0"/>
                <w:iCs w:val="0"/>
                <w:color w:val="000000"/>
                <w:kern w:val="0"/>
                <w:sz w:val="22"/>
                <w:szCs w:val="22"/>
                <w:u w:val="none"/>
                <w:lang w:val="en-US" w:eastAsia="zh-CN" w:bidi="ar"/>
              </w:rPr>
              <w:br w:type="textWrapping"/>
            </w:r>
            <w:r>
              <w:rPr>
                <w:rFonts w:hint="default" w:ascii="Times New Roman" w:hAnsi="Times New Roman" w:eastAsia="方正仿宋_GBK" w:cs="Times New Roman"/>
                <w:i w:val="0"/>
                <w:iCs w:val="0"/>
                <w:color w:val="000000"/>
                <w:kern w:val="0"/>
                <w:sz w:val="22"/>
                <w:szCs w:val="22"/>
                <w:u w:val="none"/>
                <w:lang w:val="en-US" w:eastAsia="zh-CN" w:bidi="ar"/>
              </w:rPr>
              <w:t>2.具有较强的办公软件处理能力和一定的文字基础。</w:t>
            </w:r>
            <w:r>
              <w:rPr>
                <w:rFonts w:hint="default" w:ascii="Times New Roman" w:hAnsi="Times New Roman" w:eastAsia="方正仿宋_GBK" w:cs="Times New Roman"/>
                <w:i w:val="0"/>
                <w:iCs w:val="0"/>
                <w:color w:val="000000"/>
                <w:kern w:val="0"/>
                <w:sz w:val="22"/>
                <w:szCs w:val="22"/>
                <w:u w:val="none"/>
                <w:lang w:val="en-US" w:eastAsia="zh-CN" w:bidi="ar"/>
              </w:rPr>
              <w:br w:type="textWrapping"/>
            </w:r>
            <w:r>
              <w:rPr>
                <w:rFonts w:hint="default" w:ascii="Times New Roman" w:hAnsi="Times New Roman" w:eastAsia="方正仿宋_GBK" w:cs="Times New Roman"/>
                <w:i w:val="0"/>
                <w:iCs w:val="0"/>
                <w:color w:val="000000"/>
                <w:kern w:val="0"/>
                <w:sz w:val="22"/>
                <w:szCs w:val="22"/>
                <w:u w:val="none"/>
                <w:lang w:val="en-US" w:eastAsia="zh-CN" w:bidi="ar"/>
              </w:rPr>
              <w:br w:type="textWrapping"/>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1F93">
            <w:pPr>
              <w:keepNext w:val="0"/>
              <w:keepLines w:val="0"/>
              <w:widowControl/>
              <w:suppressLineNumbers w:val="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万盛</w:t>
            </w:r>
            <w:r>
              <w:rPr>
                <w:rFonts w:hint="eastAsia" w:ascii="Times New Roman" w:hAnsi="Times New Roman" w:eastAsia="方正仿宋_GBK" w:cs="Times New Roman"/>
                <w:i w:val="0"/>
                <w:iCs w:val="0"/>
                <w:color w:val="000000"/>
                <w:kern w:val="0"/>
                <w:sz w:val="22"/>
                <w:szCs w:val="22"/>
                <w:u w:val="none"/>
                <w:lang w:val="en-US" w:eastAsia="zh-CN" w:bidi="ar"/>
              </w:rPr>
              <w:t>、綦江</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E6BAD">
            <w:pPr>
              <w:keepNext w:val="0"/>
              <w:keepLines w:val="0"/>
              <w:widowControl/>
              <w:suppressLineNumbers w:val="0"/>
              <w:jc w:val="center"/>
              <w:textAlignment w:val="center"/>
              <w:rPr>
                <w:rFonts w:hint="default" w:ascii="Times New Roman" w:hAnsi="Times New Roman" w:eastAsia="方正仿宋_GBK" w:cs="Times New Roman"/>
                <w:i w:val="0"/>
                <w:iCs w:val="0"/>
                <w:color w:val="000000"/>
                <w:sz w:val="20"/>
                <w:szCs w:val="20"/>
                <w:u w:val="none"/>
                <w:lang w:val="en-US"/>
              </w:rPr>
            </w:pPr>
            <w:r>
              <w:rPr>
                <w:rFonts w:hint="default" w:ascii="Times New Roman" w:hAnsi="Times New Roman" w:eastAsia="方正仿宋_GBK" w:cs="Times New Roman"/>
                <w:i w:val="0"/>
                <w:iCs w:val="0"/>
                <w:color w:val="000000"/>
                <w:kern w:val="0"/>
                <w:sz w:val="20"/>
                <w:szCs w:val="20"/>
                <w:u w:val="none"/>
                <w:lang w:val="en-US" w:eastAsia="zh-CN" w:bidi="ar"/>
              </w:rPr>
              <w:t>谌老师：</w:t>
            </w:r>
            <w:r>
              <w:rPr>
                <w:rFonts w:hint="default" w:ascii="Times New Roman" w:hAnsi="Times New Roman" w:eastAsia="方正仿宋_GBK" w:cs="Times New Roman"/>
                <w:i w:val="0"/>
                <w:iCs w:val="0"/>
                <w:caps w:val="0"/>
                <w:color w:val="000000"/>
                <w:spacing w:val="0"/>
                <w:sz w:val="20"/>
                <w:szCs w:val="20"/>
                <w:lang w:val="en-US" w:eastAsia="zh-CN"/>
              </w:rPr>
              <w:t>79080013</w:t>
            </w:r>
          </w:p>
        </w:tc>
      </w:tr>
    </w:tbl>
    <w:p w14:paraId="430D9F79">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EC83043A">
    <w:panose1 w:val="020B0503020204020204"/>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2A71C2"/>
    <w:rsid w:val="5A2A71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2026-08-12T01:09:00Z</dcterms:created>
  <dc:creator>财源滚滚来</dc:creator>
  <cp:lastModifiedBy>财源滚滚来</cp:lastModifiedBy>
  <dcterms:modified xsi:type="dcterms:W3CDTF">2026-08-12T01:09:45Z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7D1024B918B740198DB38F21EC072A1C_11</vt:lpwstr>
  </property>
  <property fmtid="{D5CDD505-2E9C-101B-9397-08002B2CF9AE}" pid="4" name="KSOTemplateDocerSaveRecord">
    <vt:lpwstr>eyJoZGlkIjoiY2FlZmQ5Yzc0NjAzMWZkYWUzOTI5YmFkMDNmY2MyYzAiLCJ1c2VySWQiOiI0ODYzNjgwMzEifQ==</vt:lpwstr>
  </property>
</Properties>
</file>