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margin" w:tblpY="2242"/>
        <w:tblW w:w="1385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341"/>
        <w:gridCol w:w="1778"/>
        <w:gridCol w:w="797"/>
        <w:gridCol w:w="904"/>
        <w:gridCol w:w="4961"/>
        <w:gridCol w:w="3260"/>
      </w:tblGrid>
      <w:tr w14:paraId="0D97AA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38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DD53F22">
            <w:pPr>
              <w:widowControl/>
              <w:jc w:val="center"/>
              <w:rPr>
                <w:rFonts w:ascii="Times New Roman" w:hAnsi="Times New Roman" w:eastAsia="方正小标宋_GBK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方正小标宋_GBK" w:cs="Times New Roman"/>
                <w:color w:val="000000"/>
                <w:kern w:val="0"/>
                <w:sz w:val="32"/>
                <w:szCs w:val="32"/>
              </w:rPr>
              <w:t>高速公路第二支队执法辅助人员的招聘条件一览表</w:t>
            </w:r>
          </w:p>
        </w:tc>
      </w:tr>
      <w:tr w14:paraId="5D19EB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0C020C5">
            <w:pPr>
              <w:widowControl/>
              <w:spacing w:line="300" w:lineRule="exact"/>
              <w:jc w:val="center"/>
              <w:rPr>
                <w:rFonts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宋体" w:eastAsia="方正黑体_GBK" w:cs="Times New Roman"/>
                <w:color w:val="000000"/>
                <w:kern w:val="0"/>
                <w:szCs w:val="21"/>
              </w:rPr>
              <w:t>岗位序号</w:t>
            </w:r>
          </w:p>
        </w:tc>
        <w:tc>
          <w:tcPr>
            <w:tcW w:w="13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ADB5A35">
            <w:pPr>
              <w:widowControl/>
              <w:spacing w:line="300" w:lineRule="exact"/>
              <w:jc w:val="center"/>
              <w:rPr>
                <w:rFonts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宋体" w:eastAsia="方正黑体_GBK" w:cs="Times New Roman"/>
                <w:color w:val="000000"/>
                <w:kern w:val="0"/>
                <w:szCs w:val="21"/>
              </w:rPr>
              <w:t>岗位类别</w:t>
            </w:r>
          </w:p>
        </w:tc>
        <w:tc>
          <w:tcPr>
            <w:tcW w:w="17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94350F1">
            <w:pPr>
              <w:widowControl/>
              <w:spacing w:line="300" w:lineRule="exact"/>
              <w:jc w:val="center"/>
              <w:rPr>
                <w:rFonts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宋体" w:eastAsia="方正黑体_GBK" w:cs="Times New Roman"/>
                <w:color w:val="000000"/>
                <w:kern w:val="0"/>
                <w:szCs w:val="21"/>
              </w:rPr>
              <w:t>岗位名称</w:t>
            </w:r>
          </w:p>
        </w:tc>
        <w:tc>
          <w:tcPr>
            <w:tcW w:w="7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700CA2F">
            <w:pPr>
              <w:widowControl/>
              <w:spacing w:line="300" w:lineRule="exact"/>
              <w:jc w:val="center"/>
              <w:rPr>
                <w:rFonts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宋体" w:eastAsia="方正黑体_GBK" w:cs="Times New Roman"/>
                <w:color w:val="000000"/>
                <w:kern w:val="0"/>
                <w:szCs w:val="21"/>
              </w:rPr>
              <w:t>招聘人数</w:t>
            </w:r>
          </w:p>
        </w:tc>
        <w:tc>
          <w:tcPr>
            <w:tcW w:w="9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3010EC5">
            <w:pPr>
              <w:widowControl/>
              <w:spacing w:line="300" w:lineRule="exact"/>
              <w:jc w:val="center"/>
              <w:rPr>
                <w:rFonts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宋体" w:eastAsia="方正黑体_GBK" w:cs="Times New Roman"/>
                <w:color w:val="000000"/>
                <w:kern w:val="0"/>
                <w:szCs w:val="21"/>
              </w:rPr>
              <w:t>学历要求</w:t>
            </w:r>
          </w:p>
        </w:tc>
        <w:tc>
          <w:tcPr>
            <w:tcW w:w="49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E9623AC">
            <w:pPr>
              <w:widowControl/>
              <w:spacing w:line="300" w:lineRule="exact"/>
              <w:jc w:val="center"/>
              <w:rPr>
                <w:rFonts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宋体" w:eastAsia="方正黑体_GBK" w:cs="Times New Roman"/>
                <w:color w:val="000000"/>
                <w:kern w:val="0"/>
                <w:szCs w:val="21"/>
              </w:rPr>
              <w:t>资格条件和工作能力要求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CBC1CDA">
            <w:pPr>
              <w:widowControl/>
              <w:spacing w:line="300" w:lineRule="exact"/>
              <w:jc w:val="center"/>
              <w:rPr>
                <w:rFonts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宋体" w:eastAsia="方正黑体_GBK" w:cs="Times New Roman"/>
                <w:color w:val="000000"/>
                <w:kern w:val="0"/>
                <w:szCs w:val="21"/>
              </w:rPr>
              <w:t>工作地点</w:t>
            </w:r>
          </w:p>
        </w:tc>
      </w:tr>
      <w:tr w14:paraId="410740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5" w:hRule="atLeast"/>
        </w:trPr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7026FB4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CB36E7">
            <w:pPr>
              <w:widowControl/>
              <w:spacing w:line="300" w:lineRule="exact"/>
              <w:jc w:val="left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基层执法类</w:t>
            </w:r>
          </w:p>
        </w:tc>
        <w:tc>
          <w:tcPr>
            <w:tcW w:w="1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4A5BFE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勤务辅助执法岗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4AB747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C7FAA5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已取得大专及以上学历</w:t>
            </w:r>
          </w:p>
        </w:tc>
        <w:tc>
          <w:tcPr>
            <w:tcW w:w="4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72C0D8">
            <w:pPr>
              <w:widowControl/>
              <w:spacing w:line="300" w:lineRule="exact"/>
              <w:jc w:val="left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1.普通话发音标准，具有良好的表达沟通能力；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br w:type="textWrapping"/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2.熟悉高速公路地域、地名，会听会说重庆话；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br w:type="textWrapping"/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3.有一定文字功底；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br w:type="textWrapping"/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4.取得C2及以上驾照1年以上，能熟练驾驶机动车；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br w:type="textWrapping"/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5.身体健康，能够参加夜间值班备勤，能够随时听命参加应急处突。</w:t>
            </w:r>
          </w:p>
        </w:tc>
        <w:tc>
          <w:tcPr>
            <w:tcW w:w="3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22EA4E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重庆市交通运输综合行政执法总队高速公路第二支队一大队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br w:type="textWrapping"/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G6911安来高速巫溪收费站</w:t>
            </w:r>
          </w:p>
        </w:tc>
      </w:tr>
      <w:tr w14:paraId="0F2D1C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atLeast"/>
        </w:trPr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6ACF28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42353B">
            <w:pPr>
              <w:widowControl/>
              <w:spacing w:line="300" w:lineRule="exact"/>
              <w:jc w:val="left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基层执法类</w:t>
            </w:r>
          </w:p>
        </w:tc>
        <w:tc>
          <w:tcPr>
            <w:tcW w:w="1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F640FE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勤务辅助执法岗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5FCE34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7DB3A2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已取得大专及以上学历</w:t>
            </w:r>
          </w:p>
        </w:tc>
        <w:tc>
          <w:tcPr>
            <w:tcW w:w="4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20C4AD">
            <w:pPr>
              <w:widowControl/>
              <w:spacing w:line="300" w:lineRule="exact"/>
              <w:jc w:val="left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1.普通话发音标准，具有良好的表达沟通能力；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br w:type="textWrapping"/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2.熟悉高速公路地域、地名，会听会说重庆话；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br w:type="textWrapping"/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3.有一定文字功底；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br w:type="textWrapping"/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4.取得C2及以上驾照1年以上，能熟练驾驶机动车；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br w:type="textWrapping"/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5.身体健康，能够参加夜间值班备勤，能够随时听命参加应急处突。</w:t>
            </w:r>
          </w:p>
        </w:tc>
        <w:tc>
          <w:tcPr>
            <w:tcW w:w="3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B704BA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重庆市交通运输综合行政执法总队高速公路第二支队三大队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br w:type="textWrapping"/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G42沪蓉高速奉节收费站</w:t>
            </w:r>
          </w:p>
        </w:tc>
      </w:tr>
      <w:tr w14:paraId="6F0E02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4C7081E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00C8F7">
            <w:pPr>
              <w:widowControl/>
              <w:spacing w:line="300" w:lineRule="exact"/>
              <w:jc w:val="left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基层执法类</w:t>
            </w:r>
          </w:p>
        </w:tc>
        <w:tc>
          <w:tcPr>
            <w:tcW w:w="1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A10B8D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话务岗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3C99CC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86E1A0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已取得大专及以上学历</w:t>
            </w:r>
          </w:p>
        </w:tc>
        <w:tc>
          <w:tcPr>
            <w:tcW w:w="4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A84742">
            <w:pPr>
              <w:widowControl/>
              <w:spacing w:line="300" w:lineRule="exact"/>
              <w:jc w:val="left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1.普通话发音标准，具有较强的表达沟通能力与组织协调能力；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br w:type="textWrapping"/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2.熟悉高速公路地域、地名，会听会说重庆话；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br w:type="textWrapping"/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3.汉字听打录入熟练，会使用常用办公软件；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br w:type="textWrapping"/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4.有较好的语言文字能力，具备较好的统计分析能力;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br w:type="textWrapping"/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5.身体健康，能够参加夜间值班备勤，能够随时听命参加应急处突。。</w:t>
            </w:r>
          </w:p>
        </w:tc>
        <w:tc>
          <w:tcPr>
            <w:tcW w:w="3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00CA04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重庆市交通运输综合行政执法总队高速公路第二支队指挥中心（执法勤务科）万州区沙龙路三段177号</w:t>
            </w:r>
          </w:p>
        </w:tc>
      </w:tr>
    </w:tbl>
    <w:p w14:paraId="71BE7BC2">
      <w:pPr>
        <w:widowControl/>
        <w:jc w:val="left"/>
        <w:rPr>
          <w:rFonts w:ascii="Times New Roman" w:hAnsi="Times New Roman" w:eastAsia="方正黑体_GBK" w:cs="Times New Roman"/>
          <w:kern w:val="0"/>
          <w:sz w:val="32"/>
          <w:szCs w:val="32"/>
        </w:rPr>
      </w:pPr>
      <w:r>
        <w:rPr>
          <w:rFonts w:ascii="Times New Roman" w:hAnsi="Times New Roman" w:eastAsia="方正黑体_GBK" w:cs="Times New Roman"/>
          <w:kern w:val="0"/>
          <w:sz w:val="32"/>
          <w:szCs w:val="32"/>
        </w:rPr>
        <w:t>附件1</w:t>
      </w:r>
      <w:bookmarkStart w:id="0" w:name="_GoBack"/>
      <w:bookmarkEnd w:id="0"/>
    </w:p>
    <w:p w14:paraId="5F07BE30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CF5AE2"/>
    <w:rsid w:val="4BC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2026-04-22T06:25:00Z</dcterms:created>
  <dc:creator>财源滚滚来</dc:creator>
  <cp:lastModifiedBy>财源滚滚来</cp:lastModifiedBy>
  <dcterms:modified xsi:type="dcterms:W3CDTF">2026-04-22T06:26:15Z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F07E5B1BF9D54110844DC6A58B9A6FEE_11</vt:lpwstr>
  </property>
  <property fmtid="{D5CDD505-2E9C-101B-9397-08002B2CF9AE}" pid="4" name="KSOTemplateDocerSaveRecord">
    <vt:lpwstr>eyJoZGlkIjoiY2FlZmQ5Yzc0NjAzMWZkYWUzOTI5YmFkMDNmY2MyYzAiLCJ1c2VySWQiOiI0ODYzNjgwMzEifQ==</vt:lpwstr>
  </property>
</Properties>
</file>